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584DB9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r w:rsidR="00131071">
        <w:rPr>
          <w:rFonts w:ascii="Times New Roman" w:hAnsi="Times New Roman" w:cs="Times New Roman"/>
        </w:rPr>
        <w:t>кварцевые часы с апертурой даты и индикатором суточного времени</w:t>
      </w:r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P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6316D2" w:rsidRPr="0074230B" w:rsidRDefault="00131071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21018" cy="2550345"/>
            <wp:effectExtent l="0" t="0" r="825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54" cy="25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4EC1">
        <w:rPr>
          <w:rFonts w:ascii="TimesNewRomanPSMT" w:hAnsi="TimesNewRomanPSMT" w:cs="TimesNewRomanPSMT"/>
          <w:b/>
          <w:sz w:val="24"/>
          <w:szCs w:val="24"/>
        </w:rPr>
        <w:t>B)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того чтобы настроить время второго часового пояса, придерживайтесь той же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схемы, что и для установки времени основной временной зоны.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1.Установите заводную головку в положение 3, когда секундная стрелка окажется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положении «0» часов.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2.Поворачивайте заводную головку по часовой стрелке, чтобы установить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точное</w:t>
      </w:r>
      <w:proofErr w:type="gramEnd"/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время.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3.Для того чтобы выставить время правильно, поверните минутную стрелку на 5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минут назад, и сразу же – на нужную отметку.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4.Для синхронизации времени используйте звуковой сигнал, по которому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необходимо нажать заводную головку, чтобы пустить ход часов.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Примечание: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Убедитесь в том, что на часах корректно выставлено суточное время: дата (число месяца) должна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изменяться в период между 00 и 05 часов утра.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31071" w:rsidRP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C1">
        <w:rPr>
          <w:rFonts w:ascii="Times New Roman" w:hAnsi="Times New Roman" w:cs="Times New Roman"/>
          <w:b/>
          <w:sz w:val="24"/>
          <w:szCs w:val="24"/>
        </w:rPr>
        <w:t>С)</w:t>
      </w:r>
      <w:r w:rsidRPr="00131071">
        <w:rPr>
          <w:rFonts w:ascii="Times New Roman" w:hAnsi="Times New Roman" w:cs="Times New Roman"/>
          <w:sz w:val="24"/>
          <w:szCs w:val="24"/>
        </w:rPr>
        <w:t xml:space="preserve"> </w:t>
      </w:r>
      <w:r w:rsidRPr="00131071">
        <w:rPr>
          <w:rFonts w:ascii="Times New Roman" w:hAnsi="Times New Roman" w:cs="Times New Roman"/>
          <w:b/>
          <w:bCs/>
          <w:sz w:val="24"/>
          <w:szCs w:val="24"/>
        </w:rPr>
        <w:t>Быстрая установка даты</w:t>
      </w:r>
    </w:p>
    <w:p w:rsidR="00131071" w:rsidRP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71">
        <w:rPr>
          <w:rFonts w:ascii="Times New Roman" w:hAnsi="Times New Roman" w:cs="Times New Roman"/>
          <w:sz w:val="24"/>
          <w:szCs w:val="24"/>
        </w:rPr>
        <w:t>1. Установите заводную головку в положение 2.</w:t>
      </w:r>
    </w:p>
    <w:p w:rsidR="00131071" w:rsidRP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71">
        <w:rPr>
          <w:rFonts w:ascii="Times New Roman" w:hAnsi="Times New Roman" w:cs="Times New Roman"/>
          <w:sz w:val="24"/>
          <w:szCs w:val="24"/>
        </w:rPr>
        <w:t>2. Поворачивайте заводную головку против часовой стрелки, чтобы установить</w:t>
      </w:r>
    </w:p>
    <w:p w:rsidR="00131071" w:rsidRP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71">
        <w:rPr>
          <w:rFonts w:ascii="Times New Roman" w:hAnsi="Times New Roman" w:cs="Times New Roman"/>
          <w:sz w:val="24"/>
          <w:szCs w:val="24"/>
        </w:rPr>
        <w:t>дату.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Примечание</w:t>
      </w:r>
    </w:p>
    <w:p w:rsidR="00131071" w:rsidRDefault="00131071" w:rsidP="001310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Не настраивайте дату в период с 21:00 вечера до 00:30 утра – это может вызвать сбой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4C7450" w:rsidRPr="004C7450" w:rsidRDefault="00131071" w:rsidP="0013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очередности даты.</w:t>
      </w:r>
    </w:p>
    <w:sectPr w:rsidR="004C7450" w:rsidRPr="004C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131071"/>
    <w:rsid w:val="001B592E"/>
    <w:rsid w:val="00347854"/>
    <w:rsid w:val="00347E84"/>
    <w:rsid w:val="004C7450"/>
    <w:rsid w:val="004F4807"/>
    <w:rsid w:val="005844B2"/>
    <w:rsid w:val="00584DB9"/>
    <w:rsid w:val="006316D2"/>
    <w:rsid w:val="0074230B"/>
    <w:rsid w:val="00924EC1"/>
    <w:rsid w:val="00A13B35"/>
    <w:rsid w:val="00A56161"/>
    <w:rsid w:val="00AF5200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0761-DD5A-4980-8E10-20B744A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2014-08-22T11:46:00Z</cp:lastPrinted>
  <dcterms:created xsi:type="dcterms:W3CDTF">2014-08-25T10:36:00Z</dcterms:created>
  <dcterms:modified xsi:type="dcterms:W3CDTF">2014-08-26T07:05:00Z</dcterms:modified>
</cp:coreProperties>
</file>